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04350A" w:rsidRPr="008101BD" w:rsidRDefault="0004350A" w:rsidP="0004350A">
      <w:pPr>
        <w:spacing w:line="360" w:lineRule="auto"/>
      </w:pPr>
      <w:r w:rsidRPr="008101BD">
        <w:rPr>
          <w:rFonts w:cs="Calibri"/>
          <w:b/>
        </w:rPr>
        <w:t>Gminny Ośrodek Turystyki i Promocji w Rudach</w:t>
      </w:r>
      <w:r>
        <w:rPr>
          <w:rFonts w:cs="Calibri"/>
          <w:b/>
        </w:rPr>
        <w:br/>
      </w:r>
      <w:r w:rsidRPr="008101BD">
        <w:rPr>
          <w:rFonts w:cs="Calibri"/>
          <w:b/>
          <w:bCs/>
        </w:rPr>
        <w:t>ul. Szkolna 1, 47- 430 Rudy</w:t>
      </w:r>
      <w:r>
        <w:rPr>
          <w:rFonts w:cs="Calibri"/>
          <w:b/>
          <w:bCs/>
        </w:rPr>
        <w:br/>
      </w:r>
      <w:hyperlink r:id="rId6" w:history="1">
        <w:r w:rsidRPr="008101BD">
          <w:rPr>
            <w:rStyle w:val="Hipercze"/>
            <w:rFonts w:cs="Calibri"/>
            <w:szCs w:val="24"/>
          </w:rPr>
          <w:t>www.kolejkarudy.pl</w:t>
        </w:r>
      </w:hyperlink>
      <w:r w:rsidRPr="008101BD">
        <w:rPr>
          <w:rFonts w:cs="Calibri"/>
          <w:szCs w:val="24"/>
        </w:rPr>
        <w:t xml:space="preserve">; </w:t>
      </w:r>
      <w:hyperlink r:id="rId7" w:history="1">
        <w:r w:rsidRPr="00C14AE1">
          <w:rPr>
            <w:rStyle w:val="Hipercze"/>
            <w:rFonts w:cs="Calibri"/>
            <w:szCs w:val="24"/>
          </w:rPr>
          <w:t>przetargi@kolejkarudy.pl</w:t>
        </w:r>
      </w:hyperlink>
      <w:r>
        <w:rPr>
          <w:rFonts w:cs="Calibri"/>
          <w:szCs w:val="24"/>
        </w:rPr>
        <w:br/>
      </w:r>
      <w:r w:rsidRPr="008101BD">
        <w:rPr>
          <w:rFonts w:cs="Calibri"/>
          <w:b/>
        </w:rPr>
        <w:t>tel. (32) 410-42-32</w:t>
      </w:r>
    </w:p>
    <w:p w:rsidR="00D554FA" w:rsidRPr="00D554FA" w:rsidRDefault="0004350A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ZMIANA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04350A" w:rsidRPr="0004350A">
        <w:rPr>
          <w:rFonts w:eastAsia="Times New Roman" w:cstheme="minorHAnsi"/>
          <w:b/>
          <w:color w:val="000000"/>
          <w:lang w:eastAsia="pl-PL"/>
        </w:rPr>
        <w:t>575215-N-2018 z dnia 2018-06-19 r.</w:t>
      </w:r>
      <w:r w:rsidR="0004350A" w:rsidRPr="000F6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903565">
        <w:rPr>
          <w:rFonts w:eastAsia="Calibri" w:cstheme="minorHAnsi"/>
          <w:b/>
          <w:color w:val="000000"/>
        </w:rPr>
        <w:t xml:space="preserve"> </w:t>
      </w:r>
    </w:p>
    <w:p w:rsidR="0004350A" w:rsidRDefault="008F11F2" w:rsidP="0004350A">
      <w:pPr>
        <w:jc w:val="both"/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04350A">
        <w:rPr>
          <w:rFonts w:cs="Calibri"/>
          <w:b/>
          <w:lang w:eastAsia="ar-SA"/>
        </w:rPr>
        <w:t xml:space="preserve"> </w:t>
      </w:r>
      <w:r w:rsidR="0004350A">
        <w:rPr>
          <w:rFonts w:cs="Calibri"/>
          <w:b/>
          <w:bCs/>
          <w:lang w:eastAsia="ar-SA"/>
        </w:rPr>
        <w:t>„Szerokie tory do kultury – Inwestycja w Zabytkową Stację Kolejki Wąskotorowej w Rudach</w:t>
      </w:r>
      <w:r w:rsidR="0004350A">
        <w:rPr>
          <w:rFonts w:cs="Calibri"/>
          <w:b/>
          <w:lang w:eastAsia="ar-SA"/>
        </w:rPr>
        <w:t xml:space="preserve">”. 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>Przedmiot zamówienia został podzielony na części zwane dalej „zadaniami” o następujących zakresach:</w:t>
      </w:r>
      <w:r>
        <w:rPr>
          <w:rFonts w:cs="Calibri"/>
          <w:b/>
          <w:lang w:eastAsia="ar-SA"/>
        </w:rPr>
        <w:br/>
        <w:t>Zadanie 1. Adaptacja budynku lokomotywowni i wagonowni na pomieszczenie do wystaw muzealnych                    i multimedialnych.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>Zadanie 2. Remont dachu budynku dworca wraz z wymianą instalacji CO, wodno-kanalizacyjnej                           i elektrycznej w budynku stacyjnym obiektu Kolejki Wąskotorowej przy ul. Szkolnej 1  w miejscowości Rudy.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 xml:space="preserve">Zadanie 3. Zmiana sposobu użytkowania budynku </w:t>
      </w:r>
      <w:proofErr w:type="spellStart"/>
      <w:r>
        <w:rPr>
          <w:rFonts w:cs="Calibri"/>
          <w:b/>
          <w:lang w:eastAsia="ar-SA"/>
        </w:rPr>
        <w:t>magazynowo-garażowego</w:t>
      </w:r>
      <w:proofErr w:type="spellEnd"/>
      <w:r>
        <w:rPr>
          <w:rFonts w:cs="Calibri"/>
          <w:b/>
          <w:lang w:eastAsia="ar-SA"/>
        </w:rPr>
        <w:t xml:space="preserve"> na pomieszczenie sali kinowej i konferencyjnej w obiekcie Kolejki Wąskotorowej w Rudach przy ul.</w:t>
      </w:r>
      <w:r>
        <w:rPr>
          <w:rFonts w:cs="Calibri"/>
          <w:b/>
          <w:color w:val="FF0000"/>
          <w:lang w:eastAsia="ar-SA"/>
        </w:rPr>
        <w:t xml:space="preserve"> </w:t>
      </w:r>
      <w:r>
        <w:rPr>
          <w:rFonts w:cs="Calibri"/>
          <w:b/>
          <w:lang w:eastAsia="ar-SA"/>
        </w:rPr>
        <w:t>Szkolnej 1.</w:t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="0004350A" w:rsidRPr="008101BD">
        <w:rPr>
          <w:rFonts w:cs="Calibri"/>
          <w:b/>
        </w:rPr>
        <w:t>Gminny Ośrodek Turystyki i Promocji w Rudach</w:t>
      </w:r>
      <w:r w:rsidR="0004350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dzia</w:t>
      </w:r>
      <w:r w:rsidR="00AC1CCB">
        <w:rPr>
          <w:rFonts w:asciiTheme="minorHAnsi" w:eastAsiaTheme="minorHAnsi" w:hAnsiTheme="minorHAnsi" w:cs="Arial"/>
        </w:rPr>
        <w:t>łając na podstawie art. 38</w:t>
      </w:r>
      <w:r w:rsidR="00B02F56">
        <w:rPr>
          <w:rFonts w:asciiTheme="minorHAnsi" w:eastAsiaTheme="minorHAnsi" w:hAnsiTheme="minorHAnsi" w:cs="Arial"/>
        </w:rPr>
        <w:t xml:space="preserve"> ust. </w:t>
      </w:r>
      <w:r w:rsidR="0004350A">
        <w:rPr>
          <w:rFonts w:asciiTheme="minorHAnsi" w:eastAsiaTheme="minorHAnsi" w:hAnsiTheme="minorHAnsi" w:cs="Arial"/>
        </w:rPr>
        <w:t xml:space="preserve">4 </w:t>
      </w:r>
      <w:r w:rsidR="006A135A" w:rsidRPr="00D554FA">
        <w:rPr>
          <w:rFonts w:asciiTheme="minorHAnsi" w:eastAsiaTheme="minorHAnsi" w:hAnsiTheme="minorHAnsi" w:cs="Arial"/>
        </w:rPr>
        <w:t>u</w:t>
      </w:r>
      <w:r w:rsidR="006A135A">
        <w:rPr>
          <w:rFonts w:asciiTheme="minorHAnsi" w:eastAsiaTheme="minorHAnsi" w:hAnsiTheme="minorHAnsi" w:cs="Arial"/>
        </w:rPr>
        <w:t>s</w:t>
      </w:r>
      <w:r w:rsidR="006A135A" w:rsidRPr="00D554FA">
        <w:rPr>
          <w:rFonts w:asciiTheme="minorHAnsi" w:eastAsiaTheme="minorHAnsi" w:hAnsiTheme="minorHAnsi" w:cs="Arial"/>
        </w:rPr>
        <w:t>tawy</w:t>
      </w:r>
      <w:r w:rsidRPr="00D554FA">
        <w:rPr>
          <w:rFonts w:asciiTheme="minorHAnsi" w:eastAsiaTheme="minorHAnsi" w:hAnsiTheme="minorHAnsi" w:cs="Arial"/>
        </w:rPr>
        <w:t xml:space="preserve"> z dnia 29 stycznia 2004r. P</w:t>
      </w:r>
      <w:r w:rsidR="00442E21"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 xml:space="preserve">informuje, iż </w:t>
      </w:r>
      <w:r w:rsidR="0004350A">
        <w:rPr>
          <w:rFonts w:asciiTheme="minorHAnsi" w:eastAsiaTheme="minorHAnsi" w:hAnsiTheme="minorHAnsi" w:cs="Arial"/>
        </w:rPr>
        <w:t>dokonuje modyfikacji  treści SIWZ</w:t>
      </w:r>
      <w:r w:rsidR="00182D96" w:rsidRPr="00D554FA">
        <w:rPr>
          <w:rFonts w:asciiTheme="minorHAnsi" w:eastAsiaTheme="minorHAnsi" w:hAnsiTheme="minorHAnsi" w:cs="Arial"/>
        </w:rPr>
        <w:t xml:space="preserve"> </w:t>
      </w:r>
      <w:r w:rsidR="00182D96">
        <w:rPr>
          <w:rFonts w:asciiTheme="minorHAnsi" w:eastAsiaTheme="minorHAnsi" w:hAnsiTheme="minorHAnsi" w:cs="Arial"/>
        </w:rPr>
        <w:t xml:space="preserve">w </w:t>
      </w:r>
      <w:proofErr w:type="spellStart"/>
      <w:r w:rsidR="00182D96" w:rsidRPr="00D554FA">
        <w:rPr>
          <w:rFonts w:asciiTheme="minorHAnsi" w:eastAsiaTheme="minorHAnsi" w:hAnsiTheme="minorHAnsi" w:cs="Arial"/>
        </w:rPr>
        <w:t>ww</w:t>
      </w:r>
      <w:proofErr w:type="spellEnd"/>
      <w:r w:rsidR="00182D96">
        <w:rPr>
          <w:rFonts w:asciiTheme="minorHAnsi" w:eastAsiaTheme="minorHAnsi" w:hAnsiTheme="minorHAnsi" w:cs="Arial"/>
        </w:rPr>
        <w:t xml:space="preserve"> </w:t>
      </w:r>
      <w:r w:rsidR="0004350A">
        <w:rPr>
          <w:rFonts w:asciiTheme="minorHAnsi" w:eastAsiaTheme="minorHAnsi" w:hAnsiTheme="minorHAnsi" w:cs="Arial"/>
        </w:rPr>
        <w:t>postępowaniu:</w:t>
      </w:r>
    </w:p>
    <w:p w:rsidR="0004350A" w:rsidRPr="00BD0EF2" w:rsidRDefault="0004350A" w:rsidP="006F04CC">
      <w:pPr>
        <w:pStyle w:val="Akapitzlist"/>
        <w:numPr>
          <w:ilvl w:val="0"/>
          <w:numId w:val="37"/>
        </w:numPr>
        <w:ind w:left="0" w:hanging="426"/>
        <w:jc w:val="both"/>
        <w:rPr>
          <w:rFonts w:cs="Calibri"/>
          <w:b/>
        </w:rPr>
      </w:pPr>
      <w:r w:rsidRPr="00BD0EF2">
        <w:rPr>
          <w:rFonts w:cs="Calibri"/>
          <w:b/>
        </w:rPr>
        <w:t>W dziale III SIWZ ulega zmianie zapis dotyczący wymagań</w:t>
      </w:r>
      <w:r w:rsidRPr="00BD0EF2">
        <w:rPr>
          <w:rFonts w:cs="Calibri"/>
          <w:b/>
          <w:bCs/>
        </w:rPr>
        <w:t xml:space="preserve"> Zamawiającego w zakresie zatrudnienia pracowników przy realizacji przedmiotu zamówienia,</w:t>
      </w:r>
      <w:r w:rsidR="00BD0EF2" w:rsidRPr="00BD0EF2">
        <w:rPr>
          <w:rFonts w:cs="Calibri"/>
          <w:b/>
          <w:bCs/>
        </w:rPr>
        <w:t xml:space="preserve"> który otrzymuje następujące brzmienie:</w:t>
      </w:r>
      <w:r w:rsidRPr="00BD0EF2">
        <w:rPr>
          <w:rFonts w:cs="Calibri"/>
          <w:b/>
        </w:rPr>
        <w:t xml:space="preserve"> </w:t>
      </w:r>
    </w:p>
    <w:p w:rsidR="00BD0EF2" w:rsidRDefault="00BD0EF2" w:rsidP="00BD0EF2">
      <w:pPr>
        <w:jc w:val="both"/>
      </w:pPr>
      <w:r>
        <w:rPr>
          <w:rFonts w:cs="Calibri"/>
          <w:b/>
          <w:bCs/>
        </w:rPr>
        <w:t>Wymagania Zamawiającego w zakresie zatrudnienia pracowników przy realizacji przedmiotu zamówienia.</w:t>
      </w:r>
    </w:p>
    <w:p w:rsidR="00BD0EF2" w:rsidRDefault="00BD0EF2" w:rsidP="00BD0EF2">
      <w:pPr>
        <w:jc w:val="both"/>
        <w:rPr>
          <w:rFonts w:cs="Calibri"/>
        </w:rPr>
      </w:pPr>
      <w:r>
        <w:rPr>
          <w:rFonts w:cs="Calibri"/>
          <w:bCs/>
        </w:rPr>
        <w:t>Na podstawie art. 29 ust. 3a ustawy Pzp Zamawiający wymaga, zatrudnienia przez Wykonawcę na podstawie umowy o pracę wszystkich osób wykonujących czynności w zakresie realizacji zamówienia, jeżeli wykonywanie tych czynności polega na wykonaniu pracy w sposób określony w art. 22 §</w:t>
      </w:r>
      <w:r>
        <w:rPr>
          <w:rFonts w:cs="Calibri"/>
          <w:bCs/>
          <w:color w:val="007826"/>
        </w:rPr>
        <w:t xml:space="preserve"> </w:t>
      </w:r>
      <w:r>
        <w:rPr>
          <w:rFonts w:cs="Calibri"/>
          <w:bCs/>
        </w:rPr>
        <w:t>1 ustawy z dnia 26 czerwca 1974 r. Kodeks Pracy</w:t>
      </w:r>
      <w:r>
        <w:rPr>
          <w:rFonts w:cs="Calibri"/>
          <w:bCs/>
          <w:color w:val="00CC00"/>
        </w:rPr>
        <w:t xml:space="preserve"> </w:t>
      </w:r>
      <w:r>
        <w:rPr>
          <w:rFonts w:cs="Calibri"/>
          <w:bCs/>
        </w:rPr>
        <w:t>(</w:t>
      </w:r>
      <w:proofErr w:type="spellStart"/>
      <w:r>
        <w:rPr>
          <w:rFonts w:cs="Calibri"/>
          <w:bCs/>
        </w:rPr>
        <w:t>t.j</w:t>
      </w:r>
      <w:proofErr w:type="spellEnd"/>
      <w:r>
        <w:rPr>
          <w:rFonts w:cs="Calibri"/>
          <w:bCs/>
        </w:rPr>
        <w:t>. Dz.U. z 2018 r. poz. 917 ze zm.).</w:t>
      </w:r>
      <w:r>
        <w:rPr>
          <w:rFonts w:cs="Calibri"/>
        </w:rPr>
        <w:t xml:space="preserve"> </w:t>
      </w:r>
    </w:p>
    <w:p w:rsidR="00735026" w:rsidRPr="00735026" w:rsidRDefault="00735026" w:rsidP="00735026">
      <w:pPr>
        <w:pStyle w:val="Bezodstpw2"/>
        <w:tabs>
          <w:tab w:val="left" w:pos="0"/>
        </w:tabs>
        <w:jc w:val="both"/>
        <w:rPr>
          <w:color w:val="FF0000"/>
        </w:rPr>
      </w:pPr>
      <w:r w:rsidRPr="00735026">
        <w:rPr>
          <w:rFonts w:ascii="Calibri" w:hAnsi="Calibri" w:cs="Calibri"/>
          <w:b/>
          <w:color w:val="FF0000"/>
          <w:sz w:val="22"/>
          <w:szCs w:val="22"/>
        </w:rPr>
        <w:t>Przez pracowników Wykonawcy zatrudnionych na podstawie umowy o pracę winny być wykonywane:</w:t>
      </w:r>
    </w:p>
    <w:p w:rsidR="00735026" w:rsidRPr="00735026" w:rsidRDefault="0092152A" w:rsidP="00735026">
      <w:pPr>
        <w:numPr>
          <w:ilvl w:val="0"/>
          <w:numId w:val="36"/>
        </w:numPr>
        <w:suppressLineNumbers/>
        <w:suppressAutoHyphens/>
        <w:spacing w:after="0" w:line="240" w:lineRule="auto"/>
        <w:ind w:left="567" w:hanging="283"/>
        <w:jc w:val="both"/>
        <w:rPr>
          <w:color w:val="FF0000"/>
        </w:rPr>
      </w:pPr>
      <w:r>
        <w:rPr>
          <w:b/>
          <w:color w:val="FF0000"/>
        </w:rPr>
        <w:t>r</w:t>
      </w:r>
      <w:r w:rsidR="005B33D9">
        <w:rPr>
          <w:b/>
          <w:color w:val="FF0000"/>
        </w:rPr>
        <w:t>oboty ogólnobudowlane - wykończeniowe</w:t>
      </w:r>
      <w:r w:rsidR="00735026" w:rsidRPr="00735026">
        <w:rPr>
          <w:b/>
          <w:color w:val="FF0000"/>
        </w:rPr>
        <w:t>.</w:t>
      </w:r>
    </w:p>
    <w:p w:rsidR="00772308" w:rsidRDefault="00772308" w:rsidP="00BD0EF2">
      <w:pPr>
        <w:jc w:val="both"/>
        <w:rPr>
          <w:rFonts w:cs="Calibri"/>
          <w:bCs/>
        </w:rPr>
      </w:pPr>
    </w:p>
    <w:p w:rsidR="00BD0EF2" w:rsidRDefault="00BD0EF2" w:rsidP="00BD0EF2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Wymóg w zakresie zatrudnienia </w:t>
      </w:r>
      <w:r>
        <w:rPr>
          <w:rFonts w:cs="Calibri"/>
        </w:rPr>
        <w:t xml:space="preserve">na podstawie umowy o pracę przez wykonawcę </w:t>
      </w:r>
      <w:r>
        <w:rPr>
          <w:rFonts w:cs="Calibri"/>
          <w:bCs/>
        </w:rPr>
        <w:t xml:space="preserve">dotyczy osób, które w trakcie realizacji zamówienia wykonują czynności bezpośrednio związane z wykonywaniem robót, czyli tzw. pracowników fizycznych. </w:t>
      </w:r>
    </w:p>
    <w:p w:rsidR="006F04CC" w:rsidRDefault="006F04CC" w:rsidP="006F04CC">
      <w:pPr>
        <w:jc w:val="both"/>
        <w:rPr>
          <w:rFonts w:cs="Calibri"/>
          <w:bCs/>
        </w:rPr>
      </w:pPr>
      <w:r>
        <w:rPr>
          <w:rFonts w:cs="Calibri"/>
          <w:bCs/>
        </w:rPr>
        <w:t>Wymóg zatrudnienia na umowę o pracę nie dotyczy więc osób kierujących budową, wykonujących usługę geodezyjną, dostawców materiałów budowlanych, itp.</w:t>
      </w:r>
    </w:p>
    <w:p w:rsidR="006F04CC" w:rsidRPr="006F04CC" w:rsidRDefault="006F04CC" w:rsidP="006F04CC">
      <w:pPr>
        <w:pStyle w:val="Akapitzlist"/>
        <w:numPr>
          <w:ilvl w:val="0"/>
          <w:numId w:val="37"/>
        </w:numPr>
        <w:ind w:left="284" w:hanging="284"/>
        <w:jc w:val="both"/>
      </w:pPr>
      <w:r w:rsidRPr="00BD0EF2">
        <w:rPr>
          <w:rFonts w:cs="Calibri"/>
          <w:b/>
        </w:rPr>
        <w:lastRenderedPageBreak/>
        <w:t>W</w:t>
      </w:r>
      <w:r>
        <w:rPr>
          <w:rFonts w:cs="Calibri"/>
          <w:b/>
        </w:rPr>
        <w:t xml:space="preserve"> dziale X</w:t>
      </w:r>
      <w:r w:rsidRPr="00BD0EF2">
        <w:rPr>
          <w:rFonts w:cs="Calibri"/>
          <w:b/>
        </w:rPr>
        <w:t xml:space="preserve"> </w:t>
      </w:r>
      <w:r>
        <w:rPr>
          <w:rFonts w:cs="Calibri"/>
          <w:b/>
        </w:rPr>
        <w:t>punkt 1. SIWZ przyjmuje następujące brzmienie:</w:t>
      </w:r>
    </w:p>
    <w:p w:rsidR="006F04CC" w:rsidRDefault="006F04CC" w:rsidP="006F04CC">
      <w:pPr>
        <w:numPr>
          <w:ilvl w:val="3"/>
          <w:numId w:val="37"/>
        </w:numPr>
        <w:suppressLineNumbers/>
        <w:suppressAutoHyphens/>
        <w:overflowPunct w:val="0"/>
        <w:autoSpaceDE w:val="0"/>
        <w:spacing w:after="0" w:line="240" w:lineRule="auto"/>
        <w:ind w:left="284" w:firstLine="0"/>
        <w:jc w:val="both"/>
      </w:pPr>
      <w:r>
        <w:rPr>
          <w:rFonts w:cs="Calibri"/>
          <w:b/>
        </w:rPr>
        <w:t>Informacja o obowi</w:t>
      </w:r>
      <w:r>
        <w:rPr>
          <w:rFonts w:cs="Calibri" w:hint="eastAsia"/>
          <w:b/>
        </w:rPr>
        <w:t>ą</w:t>
      </w:r>
      <w:r>
        <w:rPr>
          <w:rFonts w:cs="Calibri"/>
          <w:b/>
        </w:rPr>
        <w:t>zku osobistego wykonania przez wykonawc</w:t>
      </w:r>
      <w:r>
        <w:rPr>
          <w:rFonts w:cs="Calibri" w:hint="eastAsia"/>
          <w:b/>
        </w:rPr>
        <w:t>ę</w:t>
      </w:r>
      <w:r>
        <w:rPr>
          <w:rFonts w:cs="Calibri"/>
          <w:b/>
        </w:rPr>
        <w:t xml:space="preserve"> kluczowych cz</w:t>
      </w:r>
      <w:r>
        <w:rPr>
          <w:rFonts w:cs="Calibri" w:hint="eastAsia"/>
          <w:b/>
        </w:rPr>
        <w:t>ęś</w:t>
      </w:r>
      <w:r>
        <w:rPr>
          <w:rFonts w:cs="Calibri"/>
          <w:b/>
        </w:rPr>
        <w:t>ci zamówienia, je</w:t>
      </w:r>
      <w:r>
        <w:rPr>
          <w:rFonts w:cs="Calibri" w:hint="eastAsia"/>
          <w:b/>
        </w:rPr>
        <w:t>ż</w:t>
      </w:r>
      <w:r>
        <w:rPr>
          <w:rFonts w:cs="Calibri"/>
          <w:b/>
        </w:rPr>
        <w:t>eli  Zamawiaj</w:t>
      </w:r>
      <w:r>
        <w:rPr>
          <w:rFonts w:cs="Calibri" w:hint="eastAsia"/>
          <w:b/>
        </w:rPr>
        <w:t>ą</w:t>
      </w:r>
      <w:r>
        <w:rPr>
          <w:rFonts w:cs="Calibri"/>
          <w:b/>
        </w:rPr>
        <w:t>cy dokonuje takiego zastrze</w:t>
      </w:r>
      <w:r>
        <w:rPr>
          <w:rFonts w:cs="Calibri" w:hint="eastAsia"/>
          <w:b/>
        </w:rPr>
        <w:t>ż</w:t>
      </w:r>
      <w:r>
        <w:rPr>
          <w:rFonts w:cs="Calibri"/>
          <w:b/>
        </w:rPr>
        <w:t>enia zgodnie z art. 36 a ust. 2 ustawy</w:t>
      </w:r>
      <w:r>
        <w:rPr>
          <w:rFonts w:cs="Calibri"/>
          <w:b/>
          <w:color w:val="007826"/>
        </w:rPr>
        <w:t xml:space="preserve"> </w:t>
      </w:r>
      <w:r>
        <w:rPr>
          <w:rFonts w:cs="Calibri"/>
          <w:b/>
        </w:rPr>
        <w:t>Pzp.</w:t>
      </w:r>
    </w:p>
    <w:p w:rsidR="006F04CC" w:rsidRPr="006F04CC" w:rsidRDefault="006F04CC" w:rsidP="006F04CC">
      <w:pPr>
        <w:ind w:left="284"/>
        <w:jc w:val="both"/>
      </w:pPr>
      <w:r>
        <w:rPr>
          <w:rFonts w:cs="Calibri"/>
          <w:b/>
        </w:rPr>
        <w:t>Zamawiaj</w:t>
      </w:r>
      <w:r>
        <w:rPr>
          <w:rFonts w:cs="Calibri" w:hint="eastAsia"/>
          <w:b/>
        </w:rPr>
        <w:t>ą</w:t>
      </w:r>
      <w:r>
        <w:rPr>
          <w:rFonts w:cs="Calibri"/>
          <w:b/>
        </w:rPr>
        <w:t>cy nie wprowadza zastrze</w:t>
      </w:r>
      <w:r>
        <w:rPr>
          <w:rFonts w:cs="Calibri" w:hint="eastAsia"/>
          <w:b/>
        </w:rPr>
        <w:t>ż</w:t>
      </w:r>
      <w:r>
        <w:rPr>
          <w:rFonts w:cs="Calibri"/>
          <w:b/>
        </w:rPr>
        <w:t>enia wskazuj</w:t>
      </w:r>
      <w:r>
        <w:rPr>
          <w:rFonts w:cs="Calibri" w:hint="eastAsia"/>
          <w:b/>
        </w:rPr>
        <w:t>ą</w:t>
      </w:r>
      <w:r>
        <w:rPr>
          <w:rFonts w:cs="Calibri"/>
          <w:b/>
        </w:rPr>
        <w:t>cego na obowi</w:t>
      </w:r>
      <w:r>
        <w:rPr>
          <w:rFonts w:cs="Calibri" w:hint="eastAsia"/>
          <w:b/>
        </w:rPr>
        <w:t>ą</w:t>
      </w:r>
      <w:r>
        <w:rPr>
          <w:rFonts w:cs="Calibri"/>
          <w:b/>
        </w:rPr>
        <w:t>zek osobistego wykonania przez wykonawc</w:t>
      </w:r>
      <w:r>
        <w:rPr>
          <w:rFonts w:cs="Calibri" w:hint="eastAsia"/>
          <w:b/>
        </w:rPr>
        <w:t>ę</w:t>
      </w:r>
      <w:r>
        <w:rPr>
          <w:rFonts w:cs="Calibri"/>
          <w:b/>
        </w:rPr>
        <w:t xml:space="preserve"> kluczowych części zamówienia.</w:t>
      </w:r>
    </w:p>
    <w:p w:rsidR="006F04CC" w:rsidRDefault="006F04CC" w:rsidP="006F04CC">
      <w:pPr>
        <w:numPr>
          <w:ilvl w:val="0"/>
          <w:numId w:val="39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rPr>
          <w:rFonts w:cs="Calibri"/>
        </w:rPr>
        <w:t xml:space="preserve">Wykonawca może powierzyć wykonanie części zamówienia podwykonawcom. </w:t>
      </w:r>
    </w:p>
    <w:p w:rsidR="006F04CC" w:rsidRDefault="006F04CC" w:rsidP="006F04CC">
      <w:pPr>
        <w:numPr>
          <w:ilvl w:val="0"/>
          <w:numId w:val="39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rPr>
          <w:rFonts w:cs="Calibri"/>
          <w:color w:val="000000"/>
        </w:rPr>
        <w:t xml:space="preserve">W przypadku </w:t>
      </w:r>
      <w:r w:rsidRPr="006F04CC">
        <w:rPr>
          <w:rFonts w:cs="Calibri"/>
        </w:rPr>
        <w:t>powierzenia wykonania cz</w:t>
      </w:r>
      <w:r w:rsidRPr="006F04CC">
        <w:rPr>
          <w:rFonts w:cs="Calibri" w:hint="eastAsia"/>
        </w:rPr>
        <w:t>ęś</w:t>
      </w:r>
      <w:r w:rsidRPr="006F04CC">
        <w:rPr>
          <w:rFonts w:cs="Calibri"/>
        </w:rPr>
        <w:t xml:space="preserve">ci zamówienia podwykonawcom, zamawiający żąda,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(art. 36b ust. 1a ustawy </w:t>
      </w:r>
      <w:proofErr w:type="spellStart"/>
      <w:r w:rsidRPr="006F04CC">
        <w:rPr>
          <w:rFonts w:cs="Calibri"/>
        </w:rPr>
        <w:t>pzp</w:t>
      </w:r>
      <w:proofErr w:type="spellEnd"/>
      <w:r w:rsidRPr="006F04CC">
        <w:rPr>
          <w:rFonts w:cs="Calibri"/>
        </w:rPr>
        <w:t>).</w:t>
      </w:r>
    </w:p>
    <w:p w:rsidR="006F04CC" w:rsidRDefault="006F04CC" w:rsidP="006F04CC">
      <w:pPr>
        <w:numPr>
          <w:ilvl w:val="0"/>
          <w:numId w:val="39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rPr>
          <w:rFonts w:cs="Calibri"/>
        </w:rPr>
        <w:t xml:space="preserve">Brak złożenia przez Wykonawcę jakiegokolwiek oświadczenia w tym przedmiocie zostanie uznane przez Zamawiającego, jako niewskazanie jakichkolwiek części zamówienia przewidzianych do </w:t>
      </w:r>
      <w:proofErr w:type="spellStart"/>
      <w:r>
        <w:rPr>
          <w:rFonts w:cs="Calibri"/>
        </w:rPr>
        <w:t>podwykonania</w:t>
      </w:r>
      <w:proofErr w:type="spellEnd"/>
      <w:r>
        <w:rPr>
          <w:rFonts w:cs="Calibri"/>
        </w:rPr>
        <w:t>, czyli zamiar wykonania przez wykonawcę zamówienia siłami własnymi.</w:t>
      </w:r>
    </w:p>
    <w:p w:rsidR="006F04CC" w:rsidRPr="006F04CC" w:rsidRDefault="006F04CC" w:rsidP="006F04CC">
      <w:pPr>
        <w:numPr>
          <w:ilvl w:val="0"/>
          <w:numId w:val="39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rPr>
          <w:rFonts w:cs="Calibri"/>
        </w:rPr>
        <w:t>Je</w:t>
      </w:r>
      <w:r>
        <w:rPr>
          <w:rFonts w:cs="Calibri" w:hint="eastAsia"/>
        </w:rPr>
        <w:t>ż</w:t>
      </w:r>
      <w:r>
        <w:rPr>
          <w:rFonts w:cs="Calibri"/>
        </w:rPr>
        <w:t>eli zmiana albo rezygnacja z podwykonawcy dotyczy podmiotu na którego zasoby wykonawca powo</w:t>
      </w:r>
      <w:r>
        <w:rPr>
          <w:rFonts w:cs="Calibri" w:hint="eastAsia"/>
        </w:rPr>
        <w:t>ł</w:t>
      </w:r>
      <w:r>
        <w:rPr>
          <w:rFonts w:cs="Calibri"/>
        </w:rPr>
        <w:t>a</w:t>
      </w:r>
      <w:r>
        <w:rPr>
          <w:rFonts w:cs="Calibri" w:hint="eastAsia"/>
        </w:rPr>
        <w:t>ł</w:t>
      </w:r>
      <w:r>
        <w:rPr>
          <w:rFonts w:cs="Calibri"/>
        </w:rPr>
        <w:t xml:space="preserve"> si</w:t>
      </w:r>
      <w:r>
        <w:rPr>
          <w:rFonts w:cs="Calibri" w:hint="eastAsia"/>
        </w:rPr>
        <w:t>ę</w:t>
      </w:r>
      <w:r>
        <w:rPr>
          <w:rFonts w:cs="Calibri"/>
        </w:rPr>
        <w:t>, na zasadach okre</w:t>
      </w:r>
      <w:r>
        <w:rPr>
          <w:rFonts w:cs="Calibri" w:hint="eastAsia"/>
        </w:rPr>
        <w:t>ś</w:t>
      </w:r>
      <w:r>
        <w:rPr>
          <w:rFonts w:cs="Calibri"/>
        </w:rPr>
        <w:t>lonych w art. 22a ust. 1 ustawy Pzp, w celu wykazania spe</w:t>
      </w:r>
      <w:r>
        <w:rPr>
          <w:rFonts w:cs="Calibri" w:hint="eastAsia"/>
        </w:rPr>
        <w:t>ł</w:t>
      </w:r>
      <w:r>
        <w:rPr>
          <w:rFonts w:cs="Calibri"/>
        </w:rPr>
        <w:t>nienia warunków udzia</w:t>
      </w:r>
      <w:r>
        <w:rPr>
          <w:rFonts w:cs="Calibri" w:hint="eastAsia"/>
        </w:rPr>
        <w:t>ł</w:t>
      </w:r>
      <w:r>
        <w:rPr>
          <w:rFonts w:cs="Calibri"/>
        </w:rPr>
        <w:t>u w post</w:t>
      </w:r>
      <w:r>
        <w:rPr>
          <w:rFonts w:cs="Calibri" w:hint="eastAsia"/>
        </w:rPr>
        <w:t>ę</w:t>
      </w:r>
      <w:r>
        <w:rPr>
          <w:rFonts w:cs="Calibri"/>
        </w:rPr>
        <w:t>powaniu, o którym mowa w art. 22 ust. 1b ustawy Pzp, Wykonawca jest obowi</w:t>
      </w:r>
      <w:r>
        <w:rPr>
          <w:rFonts w:cs="Calibri" w:hint="eastAsia"/>
        </w:rPr>
        <w:t>ą</w:t>
      </w:r>
      <w:r>
        <w:rPr>
          <w:rFonts w:cs="Calibri"/>
        </w:rPr>
        <w:t>zany wykaza</w:t>
      </w:r>
      <w:r>
        <w:rPr>
          <w:rFonts w:cs="Calibri" w:hint="eastAsia"/>
        </w:rPr>
        <w:t>ć</w:t>
      </w:r>
      <w:r>
        <w:rPr>
          <w:rFonts w:cs="Calibri"/>
        </w:rPr>
        <w:t xml:space="preserve"> Zamawiaj</w:t>
      </w:r>
      <w:r>
        <w:rPr>
          <w:rFonts w:cs="Calibri" w:hint="eastAsia"/>
        </w:rPr>
        <w:t>ą</w:t>
      </w:r>
      <w:r>
        <w:rPr>
          <w:rFonts w:cs="Calibri"/>
        </w:rPr>
        <w:t>cemu, i</w:t>
      </w:r>
      <w:r>
        <w:rPr>
          <w:rFonts w:cs="Calibri" w:hint="eastAsia"/>
        </w:rPr>
        <w:t>ż</w:t>
      </w:r>
      <w:r>
        <w:rPr>
          <w:rFonts w:cs="Calibri"/>
        </w:rPr>
        <w:t xml:space="preserve"> proponowany inny podwykonawca lub wykonawca samodzielnie spe</w:t>
      </w:r>
      <w:r>
        <w:rPr>
          <w:rFonts w:cs="Calibri" w:hint="eastAsia"/>
        </w:rPr>
        <w:t>ł</w:t>
      </w:r>
      <w:r>
        <w:rPr>
          <w:rFonts w:cs="Calibri"/>
        </w:rPr>
        <w:t>nia je w stopniu nie mniejszym ni</w:t>
      </w:r>
      <w:r>
        <w:rPr>
          <w:rFonts w:cs="Calibri" w:hint="eastAsia"/>
        </w:rPr>
        <w:t>ż</w:t>
      </w:r>
      <w:r>
        <w:rPr>
          <w:rFonts w:cs="Calibri"/>
        </w:rPr>
        <w:t xml:space="preserve"> wymagany w trakcie post</w:t>
      </w:r>
      <w:r>
        <w:rPr>
          <w:rFonts w:cs="Calibri" w:hint="eastAsia"/>
        </w:rPr>
        <w:t>ę</w:t>
      </w:r>
      <w:r>
        <w:rPr>
          <w:rFonts w:cs="Calibri"/>
        </w:rPr>
        <w:t>powania o udzielenie zamówienia.</w:t>
      </w:r>
    </w:p>
    <w:p w:rsidR="006F04CC" w:rsidRPr="00D90E22" w:rsidRDefault="006F04CC" w:rsidP="006F04CC">
      <w:pPr>
        <w:suppressLineNumbers/>
        <w:suppressAutoHyphens/>
        <w:overflowPunct w:val="0"/>
        <w:autoSpaceDE w:val="0"/>
        <w:spacing w:after="0" w:line="240" w:lineRule="auto"/>
        <w:jc w:val="both"/>
        <w:rPr>
          <w:b/>
          <w:u w:val="single"/>
        </w:rPr>
      </w:pPr>
      <w:r w:rsidRPr="00D90E22">
        <w:rPr>
          <w:rFonts w:cs="Calibri"/>
          <w:b/>
          <w:u w:val="single"/>
        </w:rPr>
        <w:t xml:space="preserve">Wprowadzone przez Zamawiającego zmiany treści SIWZ </w:t>
      </w:r>
      <w:r w:rsidR="00572313" w:rsidRPr="00D90E22">
        <w:rPr>
          <w:rFonts w:cs="Calibri"/>
          <w:b/>
          <w:u w:val="single"/>
        </w:rPr>
        <w:t xml:space="preserve">spowodowały konieczność modyfikacji </w:t>
      </w:r>
      <w:r w:rsidRPr="00D90E22">
        <w:rPr>
          <w:rFonts w:cs="Calibri"/>
          <w:b/>
          <w:u w:val="single"/>
        </w:rPr>
        <w:t xml:space="preserve">treści </w:t>
      </w:r>
      <w:r w:rsidR="00735026">
        <w:rPr>
          <w:rFonts w:cs="Calibri"/>
          <w:b/>
          <w:u w:val="single"/>
        </w:rPr>
        <w:t>wzorów umów dla poszczególnych części zamówienia.</w:t>
      </w:r>
      <w:r w:rsidR="00572313" w:rsidRPr="00D90E22">
        <w:rPr>
          <w:rFonts w:cs="Calibri"/>
          <w:b/>
          <w:u w:val="single"/>
        </w:rPr>
        <w:t xml:space="preserve"> Zamawiający informuje, że na stronie Zamawiającego zamieszczone zostały nowe wzory umów</w:t>
      </w:r>
      <w:r w:rsidR="00D90E22">
        <w:rPr>
          <w:rFonts w:cs="Calibri"/>
          <w:b/>
          <w:u w:val="single"/>
        </w:rPr>
        <w:t>,</w:t>
      </w:r>
      <w:r w:rsidR="00572313" w:rsidRPr="00D90E22">
        <w:rPr>
          <w:rFonts w:cs="Calibri"/>
          <w:b/>
          <w:u w:val="single"/>
        </w:rPr>
        <w:t xml:space="preserve"> wiążące dla wszystkich Wykonawców. </w:t>
      </w:r>
      <w:r w:rsidRPr="00D90E22">
        <w:rPr>
          <w:rFonts w:cs="Calibri"/>
          <w:b/>
          <w:u w:val="single"/>
        </w:rPr>
        <w:t xml:space="preserve"> </w:t>
      </w:r>
    </w:p>
    <w:p w:rsidR="00735026" w:rsidRDefault="00735026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A25733" w:rsidRDefault="00572313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bCs/>
        </w:rPr>
        <w:t>Z</w:t>
      </w:r>
      <w:r w:rsidR="00C634C6" w:rsidRPr="00B012D4">
        <w:rPr>
          <w:rFonts w:asciiTheme="minorHAnsi" w:eastAsiaTheme="minorHAnsi" w:hAnsiTheme="minorHAnsi" w:cs="Arial"/>
          <w:b/>
          <w:bCs/>
        </w:rPr>
        <w:t>amawiaj</w:t>
      </w:r>
      <w:r w:rsidR="00C634C6" w:rsidRPr="00B012D4">
        <w:rPr>
          <w:rFonts w:asciiTheme="minorHAnsi" w:eastAsia="Arial,Bold" w:hAnsiTheme="minorHAnsi" w:cs="Arial,Bold"/>
          <w:b/>
          <w:bCs/>
        </w:rPr>
        <w:t>ą</w:t>
      </w:r>
      <w:r w:rsidR="00C634C6"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="00C634C6" w:rsidRPr="00B012D4">
        <w:rPr>
          <w:rFonts w:asciiTheme="minorHAnsi" w:eastAsia="Arial,Bold" w:hAnsiTheme="minorHAnsi" w:cs="Arial,Bold"/>
          <w:b/>
          <w:bCs/>
        </w:rPr>
        <w:t>ż</w:t>
      </w:r>
      <w:r w:rsidR="00C634C6"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="00C634C6"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B012D4">
        <w:rPr>
          <w:rFonts w:asciiTheme="minorHAnsi" w:eastAsiaTheme="minorHAnsi" w:hAnsiTheme="minorHAnsi" w:cs="Arial"/>
          <w:b/>
          <w:bCs/>
        </w:rPr>
        <w:t>wi</w:t>
      </w:r>
      <w:r w:rsidR="00C634C6" w:rsidRPr="00B012D4">
        <w:rPr>
          <w:rFonts w:asciiTheme="minorHAnsi" w:eastAsia="Arial,Bold" w:hAnsiTheme="minorHAnsi" w:cs="Arial,Bold"/>
          <w:b/>
          <w:bCs/>
        </w:rPr>
        <w:t>ążą</w:t>
      </w:r>
      <w:r w:rsidR="00C634C6"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="00C634C6" w:rsidRPr="00B012D4">
        <w:rPr>
          <w:rFonts w:asciiTheme="minorHAnsi" w:eastAsia="Arial,Bold" w:hAnsiTheme="minorHAnsi" w:cs="Arial,Bold"/>
          <w:b/>
          <w:bCs/>
        </w:rPr>
        <w:t>ą</w:t>
      </w:r>
      <w:r w:rsidR="00C634C6"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="00C634C6" w:rsidRPr="00B012D4">
        <w:rPr>
          <w:rFonts w:asciiTheme="minorHAnsi" w:eastAsia="Arial,Bold" w:hAnsiTheme="minorHAnsi" w:cs="Arial,Bold"/>
          <w:b/>
          <w:bCs/>
        </w:rPr>
        <w:t>ę</w:t>
      </w:r>
      <w:r w:rsidR="00C634C6"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="00C634C6" w:rsidRPr="00B012D4">
        <w:rPr>
          <w:rFonts w:asciiTheme="minorHAnsi" w:eastAsia="Arial,Bold" w:hAnsiTheme="minorHAnsi" w:cs="Arial,Bold"/>
          <w:b/>
          <w:bCs/>
        </w:rPr>
        <w:t>ż</w:t>
      </w:r>
      <w:r w:rsidR="00C634C6" w:rsidRPr="00B012D4">
        <w:rPr>
          <w:rFonts w:asciiTheme="minorHAnsi" w:eastAsiaTheme="minorHAnsi" w:hAnsiTheme="minorHAnsi" w:cs="Arial"/>
          <w:b/>
          <w:bCs/>
        </w:rPr>
        <w:t>no</w:t>
      </w:r>
      <w:r w:rsidR="00C634C6" w:rsidRPr="00B012D4">
        <w:rPr>
          <w:rFonts w:asciiTheme="minorHAnsi" w:eastAsia="Arial,Bold" w:hAnsiTheme="minorHAnsi" w:cs="Arial,Bold"/>
          <w:b/>
          <w:bCs/>
        </w:rPr>
        <w:t>ś</w:t>
      </w:r>
      <w:r w:rsidR="00C634C6" w:rsidRPr="00B012D4">
        <w:rPr>
          <w:rFonts w:asciiTheme="minorHAnsi" w:eastAsiaTheme="minorHAnsi" w:hAnsiTheme="minorHAnsi" w:cs="Arial"/>
          <w:b/>
          <w:bCs/>
        </w:rPr>
        <w:t>ci pomi</w:t>
      </w:r>
      <w:r w:rsidR="00C634C6" w:rsidRPr="00B012D4">
        <w:rPr>
          <w:rFonts w:asciiTheme="minorHAnsi" w:eastAsia="Arial,Bold" w:hAnsiTheme="minorHAnsi" w:cs="Arial,Bold"/>
          <w:b/>
          <w:bCs/>
        </w:rPr>
        <w:t>ę</w:t>
      </w:r>
      <w:r w:rsidR="00C634C6" w:rsidRPr="00B012D4">
        <w:rPr>
          <w:rFonts w:asciiTheme="minorHAnsi" w:eastAsiaTheme="minorHAnsi" w:hAnsiTheme="minorHAnsi" w:cs="Arial"/>
          <w:b/>
          <w:bCs/>
        </w:rPr>
        <w:t>dzy tre</w:t>
      </w:r>
      <w:r w:rsidR="00C634C6" w:rsidRPr="00B012D4">
        <w:rPr>
          <w:rFonts w:asciiTheme="minorHAnsi" w:eastAsia="Arial,Bold" w:hAnsiTheme="minorHAnsi" w:cs="Arial,Bold"/>
          <w:b/>
          <w:bCs/>
        </w:rPr>
        <w:t>ś</w:t>
      </w:r>
      <w:r w:rsidR="00C634C6" w:rsidRPr="00B012D4">
        <w:rPr>
          <w:rFonts w:asciiTheme="minorHAnsi" w:eastAsiaTheme="minorHAnsi" w:hAnsiTheme="minorHAnsi" w:cs="Arial"/>
          <w:b/>
          <w:bCs/>
        </w:rPr>
        <w:t>ci</w:t>
      </w:r>
      <w:r w:rsidR="00C634C6"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B012D4">
        <w:rPr>
          <w:rFonts w:asciiTheme="minorHAnsi" w:eastAsiaTheme="minorHAnsi" w:hAnsiTheme="minorHAnsi" w:cs="Arial"/>
          <w:b/>
          <w:bCs/>
        </w:rPr>
        <w:t>SIWZ, a tre</w:t>
      </w:r>
      <w:r w:rsidR="00C634C6" w:rsidRPr="00B012D4">
        <w:rPr>
          <w:rFonts w:asciiTheme="minorHAnsi" w:eastAsia="Arial,Bold" w:hAnsiTheme="minorHAnsi" w:cs="Arial,Bold"/>
          <w:b/>
          <w:bCs/>
        </w:rPr>
        <w:t>ś</w:t>
      </w:r>
      <w:r w:rsidR="00C634C6" w:rsidRPr="00B012D4">
        <w:rPr>
          <w:rFonts w:asciiTheme="minorHAnsi" w:eastAsiaTheme="minorHAnsi" w:hAnsiTheme="minorHAnsi" w:cs="Arial"/>
          <w:b/>
          <w:bCs/>
        </w:rPr>
        <w:t>ci</w:t>
      </w:r>
      <w:r w:rsidR="00C634C6"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B012D4"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="00C634C6" w:rsidRPr="00114A57">
        <w:rPr>
          <w:rFonts w:asciiTheme="minorHAnsi" w:eastAsiaTheme="minorHAnsi" w:hAnsiTheme="minorHAnsi" w:cs="Arial"/>
          <w:b/>
          <w:bCs/>
        </w:rPr>
        <w:t>obowi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zuj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c</w:t>
      </w:r>
      <w:r w:rsidR="00C634C6"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114A57">
        <w:rPr>
          <w:rFonts w:asciiTheme="minorHAnsi" w:eastAsiaTheme="minorHAnsi" w:hAnsiTheme="minorHAnsi" w:cs="Arial"/>
          <w:b/>
          <w:bCs/>
        </w:rPr>
        <w:t>nale</w:t>
      </w:r>
      <w:r w:rsidR="00C634C6" w:rsidRPr="00114A57">
        <w:rPr>
          <w:rFonts w:asciiTheme="minorHAnsi" w:eastAsia="Arial,Bold" w:hAnsiTheme="minorHAnsi" w:cs="Arial,Bold"/>
          <w:b/>
          <w:bCs/>
        </w:rPr>
        <w:t>ż</w:t>
      </w:r>
      <w:r w:rsidR="00C634C6" w:rsidRPr="00114A57">
        <w:rPr>
          <w:rFonts w:asciiTheme="minorHAnsi" w:eastAsiaTheme="minorHAnsi" w:hAnsiTheme="minorHAnsi" w:cs="Arial"/>
          <w:b/>
          <w:bCs/>
        </w:rPr>
        <w:t>y przyj</w:t>
      </w:r>
      <w:r w:rsidR="00C634C6"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="00C634C6" w:rsidRPr="00114A57">
        <w:rPr>
          <w:rFonts w:asciiTheme="minorHAnsi" w:eastAsiaTheme="minorHAnsi" w:hAnsiTheme="minorHAnsi" w:cs="Arial"/>
          <w:b/>
          <w:bCs/>
        </w:rPr>
        <w:t>tre</w:t>
      </w:r>
      <w:r w:rsidR="00C634C6"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="00C634C6" w:rsidRPr="00114A57">
        <w:rPr>
          <w:rFonts w:asciiTheme="minorHAnsi" w:eastAsiaTheme="minorHAnsi" w:hAnsiTheme="minorHAnsi" w:cs="Arial"/>
          <w:b/>
          <w:bCs/>
        </w:rPr>
        <w:t>pisma zawieraj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cego pó</w:t>
      </w:r>
      <w:r w:rsidR="00C634C6" w:rsidRPr="00114A57">
        <w:rPr>
          <w:rFonts w:asciiTheme="minorHAnsi" w:eastAsia="Arial,Bold" w:hAnsiTheme="minorHAnsi" w:cs="Arial,Bold"/>
          <w:b/>
          <w:bCs/>
        </w:rPr>
        <w:t>ź</w:t>
      </w:r>
      <w:r w:rsidR="00C634C6" w:rsidRPr="00114A57">
        <w:rPr>
          <w:rFonts w:asciiTheme="minorHAnsi" w:eastAsiaTheme="minorHAnsi" w:hAnsiTheme="minorHAnsi" w:cs="Arial"/>
          <w:b/>
          <w:bCs/>
        </w:rPr>
        <w:t>niejsze o</w:t>
      </w:r>
      <w:r w:rsidR="00C634C6" w:rsidRPr="00114A57">
        <w:rPr>
          <w:rFonts w:asciiTheme="minorHAnsi" w:eastAsia="Arial,Bold" w:hAnsiTheme="minorHAnsi" w:cs="Arial,Bold"/>
          <w:b/>
          <w:bCs/>
        </w:rPr>
        <w:t>ś</w:t>
      </w:r>
      <w:r w:rsidR="00C634C6" w:rsidRPr="00114A57">
        <w:rPr>
          <w:rFonts w:asciiTheme="minorHAnsi" w:eastAsiaTheme="minorHAnsi" w:hAnsiTheme="minorHAnsi" w:cs="Arial"/>
          <w:b/>
          <w:bCs/>
        </w:rPr>
        <w:t>wiadczenie Zamawiaj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cego</w:t>
      </w:r>
      <w:r w:rsidR="00C634C6" w:rsidRPr="00114A57">
        <w:rPr>
          <w:rFonts w:asciiTheme="minorHAnsi" w:eastAsiaTheme="minorHAnsi" w:hAnsiTheme="minorHAnsi" w:cs="Arial"/>
          <w:b/>
        </w:rPr>
        <w:t>.</w:t>
      </w:r>
    </w:p>
    <w:p w:rsidR="00901C48" w:rsidRPr="00A25733" w:rsidRDefault="00901C48" w:rsidP="00C634C6">
      <w:pPr>
        <w:pStyle w:val="Default"/>
        <w:jc w:val="both"/>
        <w:rPr>
          <w:sz w:val="22"/>
          <w:szCs w:val="22"/>
        </w:rPr>
      </w:pPr>
    </w:p>
    <w:p w:rsidR="00114A57" w:rsidRPr="00A25733" w:rsidRDefault="00114A57" w:rsidP="00C634C6">
      <w:pPr>
        <w:pStyle w:val="Default"/>
        <w:jc w:val="both"/>
        <w:rPr>
          <w:b/>
          <w:sz w:val="22"/>
          <w:szCs w:val="22"/>
        </w:rPr>
      </w:pPr>
      <w:r w:rsidRPr="00A25733">
        <w:rPr>
          <w:b/>
          <w:sz w:val="22"/>
          <w:szCs w:val="22"/>
        </w:rPr>
        <w:t>W związku z wystąpieniem okoliczności, o których mowa w art. 38 ust 4a pkt 1) ustawy</w:t>
      </w:r>
      <w:r w:rsidRPr="00A25733">
        <w:rPr>
          <w:rFonts w:asciiTheme="minorHAnsi" w:hAnsiTheme="minorHAnsi" w:cs="Arial"/>
          <w:b/>
          <w:sz w:val="22"/>
          <w:szCs w:val="22"/>
        </w:rPr>
        <w:t xml:space="preserve"> z dnia 29 stycznia 2004r. Prawo zamówień publicznych,</w:t>
      </w:r>
      <w:r w:rsidRPr="00A25733">
        <w:rPr>
          <w:b/>
          <w:sz w:val="22"/>
          <w:szCs w:val="22"/>
        </w:rPr>
        <w:t xml:space="preserve"> Zamawiający informuje, że opublikowane zostało Ogłoszenie                        o  z</w:t>
      </w:r>
      <w:r w:rsidR="00A25733" w:rsidRPr="00A25733">
        <w:rPr>
          <w:b/>
          <w:sz w:val="22"/>
          <w:szCs w:val="22"/>
        </w:rPr>
        <w:t>mianie ogłoszenia w Biuletynie zamówień publicznych oraz na stronie internetowej Zamawiającego.</w:t>
      </w:r>
    </w:p>
    <w:p w:rsidR="005E1D60" w:rsidRDefault="005E1D60" w:rsidP="005E1D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</w:p>
    <w:p w:rsidR="005E1D60" w:rsidRDefault="005E1D60" w:rsidP="005E1D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Zgodnie z art. 12a ust. i ust. 2 ustawy</w:t>
      </w:r>
      <w:r>
        <w:rPr>
          <w:b/>
        </w:rPr>
        <w:t xml:space="preserve"> </w:t>
      </w:r>
      <w:r w:rsidRPr="00A25733">
        <w:rPr>
          <w:rFonts w:asciiTheme="minorHAnsi" w:hAnsiTheme="minorHAnsi" w:cs="Arial"/>
          <w:b/>
        </w:rPr>
        <w:t>z dnia 29 stycznia 2004r. Prawo zamówień publicznych,</w:t>
      </w:r>
      <w:r>
        <w:rPr>
          <w:rFonts w:asciiTheme="minorHAnsi" w:eastAsiaTheme="minorHAnsi" w:hAnsiTheme="minorHAnsi" w:cs="Arial"/>
          <w:b/>
        </w:rPr>
        <w:t xml:space="preserve"> d</w:t>
      </w:r>
      <w:r w:rsidRPr="00114A57">
        <w:rPr>
          <w:rFonts w:asciiTheme="minorHAnsi" w:eastAsiaTheme="minorHAnsi" w:hAnsiTheme="minorHAnsi" w:cs="Arial"/>
          <w:b/>
        </w:rPr>
        <w:t>okonana przez Zama</w:t>
      </w:r>
      <w:r>
        <w:rPr>
          <w:rFonts w:asciiTheme="minorHAnsi" w:eastAsiaTheme="minorHAnsi" w:hAnsiTheme="minorHAnsi" w:cs="Arial"/>
          <w:b/>
        </w:rPr>
        <w:t>wiającego zmiana treści SIWZ powoduje przedłużenie terminu składania ofert. Wyznaczony został nowy termin składania ofert na dzień: 06.07.2018r.</w:t>
      </w:r>
      <w:r w:rsidR="00AC35B8">
        <w:rPr>
          <w:rFonts w:asciiTheme="minorHAnsi" w:eastAsiaTheme="minorHAnsi" w:hAnsiTheme="minorHAnsi" w:cs="Arial"/>
          <w:b/>
        </w:rPr>
        <w:t xml:space="preserve"> do godziny</w:t>
      </w:r>
      <w:r>
        <w:rPr>
          <w:rFonts w:asciiTheme="minorHAnsi" w:eastAsiaTheme="minorHAnsi" w:hAnsiTheme="minorHAnsi" w:cs="Arial"/>
          <w:b/>
        </w:rPr>
        <w:t>: 09:00</w:t>
      </w:r>
    </w:p>
    <w:p w:rsidR="005E1D60" w:rsidRDefault="006F04CC" w:rsidP="005E1D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o</w:t>
      </w:r>
      <w:r w:rsidR="005E1D60">
        <w:rPr>
          <w:rFonts w:asciiTheme="minorHAnsi" w:eastAsiaTheme="minorHAnsi" w:hAnsiTheme="minorHAnsi" w:cs="Arial"/>
          <w:b/>
        </w:rPr>
        <w:t xml:space="preserve">raz </w:t>
      </w:r>
    </w:p>
    <w:p w:rsidR="005E1D60" w:rsidRDefault="006F04CC" w:rsidP="005E1D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nowy termin otwarcia ofert: na dzień 06.07.2017r.</w:t>
      </w:r>
      <w:r w:rsidR="00AC35B8">
        <w:rPr>
          <w:rFonts w:asciiTheme="minorHAnsi" w:eastAsiaTheme="minorHAnsi" w:hAnsiTheme="minorHAnsi" w:cs="Arial"/>
          <w:b/>
        </w:rPr>
        <w:t xml:space="preserve"> o</w:t>
      </w:r>
      <w:r>
        <w:rPr>
          <w:rFonts w:asciiTheme="minorHAnsi" w:eastAsiaTheme="minorHAnsi" w:hAnsiTheme="minorHAnsi" w:cs="Arial"/>
          <w:b/>
        </w:rPr>
        <w:t xml:space="preserve"> godzin</w:t>
      </w:r>
      <w:r w:rsidR="00AC35B8">
        <w:rPr>
          <w:rFonts w:asciiTheme="minorHAnsi" w:eastAsiaTheme="minorHAnsi" w:hAnsiTheme="minorHAnsi" w:cs="Arial"/>
          <w:b/>
        </w:rPr>
        <w:t>ie</w:t>
      </w:r>
      <w:r>
        <w:rPr>
          <w:rFonts w:asciiTheme="minorHAnsi" w:eastAsiaTheme="minorHAnsi" w:hAnsiTheme="minorHAnsi" w:cs="Arial"/>
          <w:b/>
        </w:rPr>
        <w:t xml:space="preserve"> 09:3</w:t>
      </w:r>
      <w:r w:rsidR="005E1D60" w:rsidRPr="00114A57">
        <w:rPr>
          <w:rFonts w:asciiTheme="minorHAnsi" w:eastAsiaTheme="minorHAnsi" w:hAnsiTheme="minorHAnsi" w:cs="Arial"/>
          <w:b/>
        </w:rPr>
        <w:t>0.</w:t>
      </w:r>
    </w:p>
    <w:p w:rsidR="00772308" w:rsidRPr="000F6B3A" w:rsidRDefault="00F23A46" w:rsidP="00F2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Theme="minorHAnsi" w:eastAsiaTheme="minorHAnsi" w:hAnsiTheme="minorHAnsi" w:cs="Arial"/>
          <w:b/>
        </w:rPr>
        <w:t>W związku z przedłużeniem terminu składania ofert, przedłużeniu ulega również termin na wniesienie wadium w niniejszym postępowaniu: do dnia 06.07.2018r. do godziny 09.00.</w:t>
      </w:r>
      <w:r w:rsidR="00772308">
        <w:rPr>
          <w:rFonts w:cs="Calibri"/>
          <w:b/>
        </w:rPr>
        <w:t xml:space="preserve">   </w:t>
      </w:r>
      <w:bookmarkStart w:id="0" w:name="_GoBack"/>
      <w:bookmarkEnd w:id="0"/>
    </w:p>
    <w:p w:rsidR="00772308" w:rsidRPr="00772308" w:rsidRDefault="00772308" w:rsidP="00772308">
      <w:pPr>
        <w:spacing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772308">
        <w:rPr>
          <w:rFonts w:asciiTheme="minorHAnsi" w:hAnsiTheme="minorHAnsi" w:cstheme="minorHAnsi"/>
          <w:b/>
          <w:sz w:val="20"/>
          <w:szCs w:val="20"/>
        </w:rPr>
        <w:t>/-/ Krzysztof Kopeć</w:t>
      </w:r>
    </w:p>
    <w:p w:rsidR="00772308" w:rsidRPr="00772308" w:rsidRDefault="00772308" w:rsidP="00772308">
      <w:pPr>
        <w:spacing w:line="240" w:lineRule="auto"/>
        <w:ind w:left="5664" w:firstLine="708"/>
        <w:rPr>
          <w:rFonts w:asciiTheme="minorHAnsi" w:hAnsiTheme="minorHAnsi" w:cstheme="minorHAnsi"/>
          <w:b/>
        </w:rPr>
      </w:pPr>
      <w:r w:rsidRPr="00772308">
        <w:rPr>
          <w:rFonts w:asciiTheme="minorHAnsi" w:hAnsiTheme="minorHAnsi" w:cstheme="minorHAnsi"/>
          <w:b/>
          <w:sz w:val="20"/>
          <w:szCs w:val="20"/>
        </w:rPr>
        <w:t xml:space="preserve">         Dyrektor</w:t>
      </w:r>
    </w:p>
    <w:p w:rsidR="0040319E" w:rsidRPr="00772308" w:rsidRDefault="00E64EB2" w:rsidP="00523A54">
      <w:pPr>
        <w:spacing w:line="240" w:lineRule="auto"/>
        <w:ind w:left="14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>…………</w:t>
      </w:r>
      <w:r w:rsidR="00646683" w:rsidRPr="00772308">
        <w:rPr>
          <w:rFonts w:asciiTheme="minorHAnsi" w:hAnsiTheme="minorHAnsi" w:cstheme="minorHAnsi"/>
          <w:b/>
          <w:i/>
        </w:rPr>
        <w:t>……………………………</w:t>
      </w:r>
      <w:r w:rsidR="00E148DD" w:rsidRPr="00772308">
        <w:rPr>
          <w:rFonts w:asciiTheme="minorHAnsi" w:hAnsiTheme="minorHAnsi" w:cstheme="minorHAnsi"/>
          <w:b/>
          <w:i/>
        </w:rPr>
        <w:t>…………</w:t>
      </w:r>
      <w:r w:rsidR="001D3C4C" w:rsidRPr="00772308">
        <w:rPr>
          <w:rFonts w:asciiTheme="minorHAnsi" w:hAnsiTheme="minorHAnsi" w:cstheme="minorHAnsi"/>
          <w:b/>
          <w:i/>
        </w:rPr>
        <w:t>………………</w:t>
      </w:r>
      <w:r w:rsidR="00E148DD" w:rsidRPr="00772308">
        <w:rPr>
          <w:rFonts w:asciiTheme="minorHAnsi" w:hAnsiTheme="minorHAnsi" w:cstheme="minorHAnsi"/>
          <w:b/>
          <w:i/>
        </w:rPr>
        <w:br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  <w:t xml:space="preserve">    zatwierdził</w:t>
      </w:r>
    </w:p>
    <w:p w:rsidR="0040319E" w:rsidRDefault="00772308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72308">
        <w:rPr>
          <w:rFonts w:asciiTheme="minorHAnsi" w:hAnsiTheme="minorHAnsi" w:cstheme="minorHAnsi"/>
          <w:i/>
          <w:sz w:val="20"/>
          <w:szCs w:val="20"/>
        </w:rPr>
        <w:t>Rudy</w:t>
      </w:r>
      <w:r w:rsidR="00020D20" w:rsidRPr="00772308">
        <w:rPr>
          <w:rFonts w:asciiTheme="minorHAnsi" w:hAnsiTheme="minorHAnsi" w:cstheme="minorHAnsi"/>
          <w:i/>
          <w:sz w:val="20"/>
          <w:szCs w:val="20"/>
        </w:rPr>
        <w:t xml:space="preserve">, dnia 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02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>.</w:t>
      </w:r>
      <w:r w:rsidR="001A5286" w:rsidRPr="00772308">
        <w:rPr>
          <w:rFonts w:asciiTheme="minorHAnsi" w:hAnsiTheme="minorHAnsi" w:cstheme="minorHAnsi"/>
          <w:i/>
          <w:sz w:val="20"/>
          <w:szCs w:val="20"/>
        </w:rPr>
        <w:t>0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7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>.201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8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 xml:space="preserve">r.                                    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012D4" w:rsidRPr="0077230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772308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>Kierownik Zamawiającego</w:t>
      </w:r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ascii="Calibri" w:hAnsi="Calibri"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FF0000"/>
        <w:lang w:val="pl-PL"/>
      </w:rPr>
    </w:lvl>
  </w:abstractNum>
  <w:abstractNum w:abstractNumId="4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AC41E3"/>
    <w:multiLevelType w:val="hybridMultilevel"/>
    <w:tmpl w:val="2960C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6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775"/>
    <w:multiLevelType w:val="hybridMultilevel"/>
    <w:tmpl w:val="0DB8D268"/>
    <w:lvl w:ilvl="0" w:tplc="7C3A2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5646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4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32"/>
  </w:num>
  <w:num w:numId="8">
    <w:abstractNumId w:val="22"/>
  </w:num>
  <w:num w:numId="9">
    <w:abstractNumId w:val="19"/>
  </w:num>
  <w:num w:numId="10">
    <w:abstractNumId w:val="31"/>
  </w:num>
  <w:num w:numId="11">
    <w:abstractNumId w:val="36"/>
  </w:num>
  <w:num w:numId="12">
    <w:abstractNumId w:val="33"/>
  </w:num>
  <w:num w:numId="13">
    <w:abstractNumId w:val="25"/>
  </w:num>
  <w:num w:numId="14">
    <w:abstractNumId w:val="30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10"/>
  </w:num>
  <w:num w:numId="20">
    <w:abstractNumId w:val="15"/>
  </w:num>
  <w:num w:numId="21">
    <w:abstractNumId w:val="23"/>
  </w:num>
  <w:num w:numId="22">
    <w:abstractNumId w:val="26"/>
  </w:num>
  <w:num w:numId="23">
    <w:abstractNumId w:val="5"/>
  </w:num>
  <w:num w:numId="24">
    <w:abstractNumId w:val="34"/>
  </w:num>
  <w:num w:numId="25">
    <w:abstractNumId w:val="35"/>
  </w:num>
  <w:num w:numId="26">
    <w:abstractNumId w:val="29"/>
  </w:num>
  <w:num w:numId="27">
    <w:abstractNumId w:val="38"/>
  </w:num>
  <w:num w:numId="28">
    <w:abstractNumId w:val="27"/>
  </w:num>
  <w:num w:numId="29">
    <w:abstractNumId w:val="24"/>
  </w:num>
  <w:num w:numId="30">
    <w:abstractNumId w:val="28"/>
  </w:num>
  <w:num w:numId="31">
    <w:abstractNumId w:val="9"/>
  </w:num>
  <w:num w:numId="32">
    <w:abstractNumId w:val="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20"/>
  </w:num>
  <w:num w:numId="38">
    <w:abstractNumId w:val="2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4350A"/>
    <w:rsid w:val="0005138E"/>
    <w:rsid w:val="00053CDD"/>
    <w:rsid w:val="00076FF1"/>
    <w:rsid w:val="00080519"/>
    <w:rsid w:val="000825F4"/>
    <w:rsid w:val="000F5F76"/>
    <w:rsid w:val="00107E34"/>
    <w:rsid w:val="00114A57"/>
    <w:rsid w:val="0012012E"/>
    <w:rsid w:val="0014081A"/>
    <w:rsid w:val="00150783"/>
    <w:rsid w:val="001507FE"/>
    <w:rsid w:val="00157276"/>
    <w:rsid w:val="001635C0"/>
    <w:rsid w:val="00164690"/>
    <w:rsid w:val="001735A8"/>
    <w:rsid w:val="00182D96"/>
    <w:rsid w:val="00192207"/>
    <w:rsid w:val="00193691"/>
    <w:rsid w:val="001A5286"/>
    <w:rsid w:val="001A7492"/>
    <w:rsid w:val="001A79E7"/>
    <w:rsid w:val="001B7AD2"/>
    <w:rsid w:val="001D258E"/>
    <w:rsid w:val="001D3C4C"/>
    <w:rsid w:val="001E1C97"/>
    <w:rsid w:val="001F5F04"/>
    <w:rsid w:val="001F7E48"/>
    <w:rsid w:val="00205F41"/>
    <w:rsid w:val="002145E6"/>
    <w:rsid w:val="002247E1"/>
    <w:rsid w:val="002428EF"/>
    <w:rsid w:val="00244E0D"/>
    <w:rsid w:val="00251D48"/>
    <w:rsid w:val="00252EDA"/>
    <w:rsid w:val="0026008E"/>
    <w:rsid w:val="00262389"/>
    <w:rsid w:val="00297430"/>
    <w:rsid w:val="002A0149"/>
    <w:rsid w:val="002A44DE"/>
    <w:rsid w:val="00302B66"/>
    <w:rsid w:val="00314929"/>
    <w:rsid w:val="00330F5B"/>
    <w:rsid w:val="003577CA"/>
    <w:rsid w:val="00390EBC"/>
    <w:rsid w:val="003B3371"/>
    <w:rsid w:val="003E5596"/>
    <w:rsid w:val="003E56E6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94DE9"/>
    <w:rsid w:val="004C3B72"/>
    <w:rsid w:val="0050037C"/>
    <w:rsid w:val="005023A8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2313"/>
    <w:rsid w:val="005724FC"/>
    <w:rsid w:val="005874C7"/>
    <w:rsid w:val="00593F0B"/>
    <w:rsid w:val="0059739C"/>
    <w:rsid w:val="005B33D9"/>
    <w:rsid w:val="005E007C"/>
    <w:rsid w:val="005E1D60"/>
    <w:rsid w:val="005E5A90"/>
    <w:rsid w:val="005E7657"/>
    <w:rsid w:val="005F642E"/>
    <w:rsid w:val="00604F06"/>
    <w:rsid w:val="0062301A"/>
    <w:rsid w:val="00637462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04CC"/>
    <w:rsid w:val="006F2BB0"/>
    <w:rsid w:val="00704D03"/>
    <w:rsid w:val="00715E6A"/>
    <w:rsid w:val="00717A44"/>
    <w:rsid w:val="0072036B"/>
    <w:rsid w:val="00735026"/>
    <w:rsid w:val="00742BBE"/>
    <w:rsid w:val="007564B6"/>
    <w:rsid w:val="00772308"/>
    <w:rsid w:val="0078409D"/>
    <w:rsid w:val="00790098"/>
    <w:rsid w:val="007A76B9"/>
    <w:rsid w:val="007B3C26"/>
    <w:rsid w:val="007C66A1"/>
    <w:rsid w:val="007E04C4"/>
    <w:rsid w:val="007F0580"/>
    <w:rsid w:val="00810758"/>
    <w:rsid w:val="0082013F"/>
    <w:rsid w:val="008233C6"/>
    <w:rsid w:val="00835EEA"/>
    <w:rsid w:val="00837723"/>
    <w:rsid w:val="00862815"/>
    <w:rsid w:val="00886942"/>
    <w:rsid w:val="008A527D"/>
    <w:rsid w:val="008B4434"/>
    <w:rsid w:val="008C1BD7"/>
    <w:rsid w:val="008D5D8D"/>
    <w:rsid w:val="008F11F2"/>
    <w:rsid w:val="008F5385"/>
    <w:rsid w:val="00901C48"/>
    <w:rsid w:val="00903565"/>
    <w:rsid w:val="0092152A"/>
    <w:rsid w:val="00935C01"/>
    <w:rsid w:val="00947B70"/>
    <w:rsid w:val="00947FBD"/>
    <w:rsid w:val="009548B5"/>
    <w:rsid w:val="0096665E"/>
    <w:rsid w:val="0097288F"/>
    <w:rsid w:val="0099630F"/>
    <w:rsid w:val="009968E7"/>
    <w:rsid w:val="009C382E"/>
    <w:rsid w:val="009C6DDE"/>
    <w:rsid w:val="00A05ADB"/>
    <w:rsid w:val="00A11823"/>
    <w:rsid w:val="00A25733"/>
    <w:rsid w:val="00A35175"/>
    <w:rsid w:val="00A455D3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C35B8"/>
    <w:rsid w:val="00AD34E4"/>
    <w:rsid w:val="00AE43C7"/>
    <w:rsid w:val="00AF2EDB"/>
    <w:rsid w:val="00B012D4"/>
    <w:rsid w:val="00B02F56"/>
    <w:rsid w:val="00B12D24"/>
    <w:rsid w:val="00B26315"/>
    <w:rsid w:val="00B37CBA"/>
    <w:rsid w:val="00B5476B"/>
    <w:rsid w:val="00B6752B"/>
    <w:rsid w:val="00B677A6"/>
    <w:rsid w:val="00B7541A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0EF2"/>
    <w:rsid w:val="00BD667A"/>
    <w:rsid w:val="00BE02DE"/>
    <w:rsid w:val="00BF0420"/>
    <w:rsid w:val="00BF4C57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44A23"/>
    <w:rsid w:val="00D5001F"/>
    <w:rsid w:val="00D554FA"/>
    <w:rsid w:val="00D678CF"/>
    <w:rsid w:val="00D76B8D"/>
    <w:rsid w:val="00D827B4"/>
    <w:rsid w:val="00D90E22"/>
    <w:rsid w:val="00DA06D1"/>
    <w:rsid w:val="00DA7A1F"/>
    <w:rsid w:val="00DF29F5"/>
    <w:rsid w:val="00DF2EC3"/>
    <w:rsid w:val="00DF5D02"/>
    <w:rsid w:val="00E148DD"/>
    <w:rsid w:val="00E20B03"/>
    <w:rsid w:val="00E30381"/>
    <w:rsid w:val="00E45B71"/>
    <w:rsid w:val="00E541CA"/>
    <w:rsid w:val="00E64EB2"/>
    <w:rsid w:val="00E74A66"/>
    <w:rsid w:val="00E80BD9"/>
    <w:rsid w:val="00E81328"/>
    <w:rsid w:val="00E82476"/>
    <w:rsid w:val="00E913F3"/>
    <w:rsid w:val="00ED6DE9"/>
    <w:rsid w:val="00EF2E0C"/>
    <w:rsid w:val="00EF4F5E"/>
    <w:rsid w:val="00F079C3"/>
    <w:rsid w:val="00F20121"/>
    <w:rsid w:val="00F23A46"/>
    <w:rsid w:val="00F36515"/>
    <w:rsid w:val="00F42491"/>
    <w:rsid w:val="00F461C2"/>
    <w:rsid w:val="00F4667A"/>
    <w:rsid w:val="00F6253F"/>
    <w:rsid w:val="00FB2AFD"/>
    <w:rsid w:val="00FC77FC"/>
    <w:rsid w:val="00FD2D44"/>
    <w:rsid w:val="00FE08B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0CDF-A836-4D5E-AE57-BCD47F3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04350A"/>
    <w:rPr>
      <w:color w:val="0000FF"/>
      <w:u w:val="single"/>
    </w:rPr>
  </w:style>
  <w:style w:type="paragraph" w:customStyle="1" w:styleId="Bezodstpw1">
    <w:name w:val="Bez odstępów1"/>
    <w:rsid w:val="0004350A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Bezodstpw2">
    <w:name w:val="Bez odstępów2"/>
    <w:rsid w:val="00735026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kolejkarud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ejkarud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3E2A-BB99-4B37-99EE-39DC9D88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11</cp:revision>
  <cp:lastPrinted>2018-07-02T08:06:00Z</cp:lastPrinted>
  <dcterms:created xsi:type="dcterms:W3CDTF">2017-04-13T12:32:00Z</dcterms:created>
  <dcterms:modified xsi:type="dcterms:W3CDTF">2018-07-02T08:06:00Z</dcterms:modified>
</cp:coreProperties>
</file>